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E5DFF" w:rsidP="00F4144A" w:rsidRDefault="009C051F" w14:paraId="5C8EF6EA" w14:textId="77777777">
      <w:pPr>
        <w:pStyle w:val="Default"/>
        <w:spacing w:before="0" w:after="281" w:line="240" w:lineRule="auto"/>
        <w:jc w:val="both"/>
        <w:rPr>
          <w:rFonts w:ascii="Times Roman" w:hAnsi="Times Roman" w:eastAsia="Times Roman" w:cs="Times Roman"/>
          <w:b/>
          <w:bCs/>
          <w:sz w:val="28"/>
          <w:szCs w:val="28"/>
        </w:rPr>
      </w:pPr>
      <w:r>
        <w:rPr>
          <w:rFonts w:ascii="Times Roman" w:hAnsi="Times Roman"/>
          <w:b/>
          <w:bCs/>
          <w:sz w:val="28"/>
          <w:szCs w:val="28"/>
        </w:rPr>
        <w:t>Eyes on the Future Trustee Expenses Policy</w:t>
      </w:r>
    </w:p>
    <w:p w:rsidR="009E5DFF" w:rsidP="00F4144A" w:rsidRDefault="009E5DFF" w14:paraId="73A35BF3" w14:textId="77777777">
      <w:pPr>
        <w:pStyle w:val="Default"/>
        <w:spacing w:before="0" w:line="240" w:lineRule="auto"/>
        <w:jc w:val="both"/>
        <w:rPr>
          <w:rFonts w:ascii="Times Roman" w:hAnsi="Times Roman" w:eastAsia="Times Roman" w:cs="Times Roman"/>
          <w:color w:val="808080"/>
        </w:rPr>
      </w:pPr>
    </w:p>
    <w:p w:rsidR="00F4144A" w:rsidP="00F4144A" w:rsidRDefault="009C051F" w14:paraId="7D932596" w14:textId="5C017E1C">
      <w:pPr>
        <w:pStyle w:val="Default"/>
        <w:numPr>
          <w:ilvl w:val="0"/>
          <w:numId w:val="3"/>
        </w:numPr>
        <w:spacing w:before="0" w:after="240" w:line="240" w:lineRule="auto"/>
        <w:jc w:val="both"/>
        <w:rPr>
          <w:rFonts w:ascii="Times Roman" w:hAnsi="Times Roman"/>
          <w:b/>
          <w:bCs/>
        </w:rPr>
      </w:pPr>
      <w:r>
        <w:rPr>
          <w:rFonts w:ascii="Times Roman" w:hAnsi="Times Roman"/>
          <w:b/>
          <w:bCs/>
        </w:rPr>
        <w:t>Purpose</w:t>
      </w:r>
    </w:p>
    <w:p w:rsidR="009E5DFF" w:rsidP="009C051F" w:rsidRDefault="009C051F" w14:paraId="5D0B7D86" w14:textId="00245EFD">
      <w:pPr>
        <w:pStyle w:val="Default"/>
        <w:spacing w:before="0" w:after="240" w:line="240" w:lineRule="auto"/>
        <w:ind w:left="360"/>
        <w:jc w:val="both"/>
        <w:rPr>
          <w:rFonts w:ascii="Times Roman" w:hAnsi="Times Roman" w:eastAsia="Times Roman" w:cs="Times Roman"/>
        </w:rPr>
      </w:pPr>
      <w:r>
        <w:rPr>
          <w:rFonts w:ascii="Times Roman" w:hAnsi="Times Roman"/>
        </w:rPr>
        <w:t xml:space="preserve">This policy outlines the framework for reimbursing expenses incurred by trustees </w:t>
      </w:r>
      <w:proofErr w:type="gramStart"/>
      <w:r>
        <w:rPr>
          <w:rFonts w:ascii="Times Roman" w:hAnsi="Times Roman"/>
        </w:rPr>
        <w:t>in the course of</w:t>
      </w:r>
      <w:proofErr w:type="gramEnd"/>
      <w:r>
        <w:rPr>
          <w:rFonts w:ascii="Times Roman" w:hAnsi="Times Roman"/>
        </w:rPr>
        <w:t xml:space="preserve"> carrying out their duties and clarifies the distinction between trustee expenses and trustee </w:t>
      </w:r>
      <w:r>
        <w:rPr>
          <w:rFonts w:ascii="Times Roman" w:hAnsi="Times Roman"/>
        </w:rPr>
        <w:t>payments</w:t>
      </w:r>
      <w:r w:rsidR="00F4144A">
        <w:rPr>
          <w:rFonts w:ascii="Times Roman" w:hAnsi="Times Roman"/>
        </w:rPr>
        <w:t>.</w:t>
      </w:r>
    </w:p>
    <w:p w:rsidRPr="009C051F" w:rsidR="00F4144A" w:rsidP="00F4144A" w:rsidRDefault="009C051F" w14:paraId="31C5BCC7" w14:textId="77777777">
      <w:pPr>
        <w:pStyle w:val="Default"/>
        <w:numPr>
          <w:ilvl w:val="0"/>
          <w:numId w:val="3"/>
        </w:numPr>
        <w:spacing w:before="0" w:after="240" w:line="240" w:lineRule="auto"/>
        <w:jc w:val="both"/>
        <w:rPr>
          <w:rFonts w:ascii="Times Roman" w:hAnsi="Times Roman" w:eastAsia="Times Roman" w:cs="Times Roman"/>
          <w:b/>
          <w:bCs/>
        </w:rPr>
      </w:pPr>
      <w:r w:rsidRPr="00F4144A">
        <w:rPr>
          <w:rFonts w:ascii="Times Roman" w:hAnsi="Times Roman"/>
          <w:b/>
          <w:bCs/>
        </w:rPr>
        <w:t>Trustee Expenses</w:t>
      </w:r>
    </w:p>
    <w:p w:rsidRPr="00F4144A" w:rsidR="009E5DFF" w:rsidP="009C051F" w:rsidRDefault="009C051F" w14:paraId="1CDB6E73" w14:textId="322A683C">
      <w:pPr>
        <w:pStyle w:val="Default"/>
        <w:spacing w:before="0" w:after="240" w:line="240" w:lineRule="auto"/>
        <w:ind w:left="360"/>
        <w:jc w:val="both"/>
        <w:rPr>
          <w:rFonts w:ascii="Times Roman" w:hAnsi="Times Roman" w:eastAsia="Times Roman" w:cs="Times Roman"/>
          <w:b/>
          <w:bCs/>
        </w:rPr>
      </w:pPr>
      <w:r w:rsidRPr="00F4144A">
        <w:rPr>
          <w:rFonts w:ascii="Times Roman" w:hAnsi="Times Roman"/>
        </w:rPr>
        <w:t>Expenses refer to costs that trustees have personally incurred while performing their trustee duties. Reimbursement of these expenses is not considered a trustee payment or a personal benefit.</w:t>
      </w:r>
    </w:p>
    <w:p w:rsidR="00F4144A" w:rsidP="00F4144A" w:rsidRDefault="009C051F" w14:paraId="648AFD46" w14:textId="2CC6569D">
      <w:pPr>
        <w:pStyle w:val="Default"/>
        <w:numPr>
          <w:ilvl w:val="0"/>
          <w:numId w:val="3"/>
        </w:numPr>
        <w:spacing w:before="0" w:after="240" w:line="240" w:lineRule="auto"/>
        <w:jc w:val="both"/>
        <w:rPr>
          <w:rFonts w:ascii="Times Roman" w:hAnsi="Times Roman"/>
          <w:b/>
          <w:bCs/>
        </w:rPr>
      </w:pPr>
      <w:r>
        <w:rPr>
          <w:rFonts w:ascii="Times Roman" w:hAnsi="Times Roman"/>
          <w:b/>
          <w:bCs/>
        </w:rPr>
        <w:t>Eligible Expenses</w:t>
      </w:r>
    </w:p>
    <w:p w:rsidRPr="00F4144A" w:rsidR="009E5DFF" w:rsidP="00F4144A" w:rsidRDefault="009C051F" w14:paraId="2928F36B" w14:textId="21F944E1">
      <w:pPr>
        <w:pStyle w:val="Default"/>
        <w:spacing w:before="0" w:after="240" w:line="240" w:lineRule="auto"/>
        <w:ind w:left="360"/>
        <w:jc w:val="both"/>
        <w:rPr>
          <w:rFonts w:ascii="Times Roman" w:hAnsi="Times Roman"/>
        </w:rPr>
      </w:pPr>
      <w:r>
        <w:rPr>
          <w:rFonts w:ascii="Times Roman" w:hAnsi="Times Roman"/>
        </w:rPr>
        <w:t>Trustees may claim</w:t>
      </w:r>
      <w:r>
        <w:rPr>
          <w:rFonts w:ascii="Times Roman" w:hAnsi="Times Roman"/>
        </w:rPr>
        <w:t xml:space="preserve"> reimbursement for the following types of expenses:</w:t>
      </w:r>
    </w:p>
    <w:p w:rsidR="009E5DFF" w:rsidP="00F4144A" w:rsidRDefault="009C051F" w14:paraId="230F07D8" w14:textId="77777777">
      <w:pPr>
        <w:pStyle w:val="Default"/>
        <w:numPr>
          <w:ilvl w:val="0"/>
          <w:numId w:val="4"/>
        </w:numPr>
        <w:spacing w:before="0" w:after="120" w:line="240" w:lineRule="auto"/>
        <w:ind w:left="1077" w:hanging="357"/>
        <w:jc w:val="both"/>
        <w:rPr>
          <w:rFonts w:ascii="Times Roman" w:hAnsi="Times Roman"/>
        </w:rPr>
      </w:pPr>
      <w:r>
        <w:rPr>
          <w:rFonts w:ascii="Times Roman" w:hAnsi="Times Roman"/>
        </w:rPr>
        <w:t>Travel costs for attending trustee meetings or other official charity activities.</w:t>
      </w:r>
    </w:p>
    <w:p w:rsidR="009E5DFF" w:rsidP="00F4144A" w:rsidRDefault="009C051F" w14:paraId="12ACB73F" w14:textId="77777777">
      <w:pPr>
        <w:pStyle w:val="Default"/>
        <w:numPr>
          <w:ilvl w:val="0"/>
          <w:numId w:val="4"/>
        </w:numPr>
        <w:spacing w:before="0" w:after="120" w:line="240" w:lineRule="auto"/>
        <w:ind w:left="1077" w:hanging="357"/>
        <w:jc w:val="both"/>
        <w:rPr>
          <w:rFonts w:ascii="Times Roman" w:hAnsi="Times Roman"/>
        </w:rPr>
      </w:pPr>
      <w:r>
        <w:rPr>
          <w:rFonts w:ascii="Times Roman" w:hAnsi="Times Roman"/>
        </w:rPr>
        <w:t>Accommodation and meal costs incurred while attending charity-related events.</w:t>
      </w:r>
    </w:p>
    <w:p w:rsidR="009E5DFF" w:rsidP="00F4144A" w:rsidRDefault="009C051F" w14:paraId="06FEB432" w14:textId="77777777">
      <w:pPr>
        <w:pStyle w:val="Default"/>
        <w:numPr>
          <w:ilvl w:val="0"/>
          <w:numId w:val="4"/>
        </w:numPr>
        <w:spacing w:before="0" w:after="120" w:line="240" w:lineRule="auto"/>
        <w:ind w:left="1077" w:hanging="357"/>
        <w:jc w:val="both"/>
        <w:rPr>
          <w:rFonts w:ascii="Times Roman" w:hAnsi="Times Roman"/>
        </w:rPr>
      </w:pPr>
      <w:r>
        <w:rPr>
          <w:rFonts w:ascii="Times Roman" w:hAnsi="Times Roman"/>
        </w:rPr>
        <w:t>Postage, printing, or other communication co</w:t>
      </w:r>
      <w:r>
        <w:rPr>
          <w:rFonts w:ascii="Times Roman" w:hAnsi="Times Roman"/>
        </w:rPr>
        <w:t>sts necessary for trustee duties.</w:t>
      </w:r>
    </w:p>
    <w:p w:rsidR="009E5DFF" w:rsidP="00F4144A" w:rsidRDefault="009E5DFF" w14:paraId="7453A080" w14:textId="77777777">
      <w:pPr>
        <w:pStyle w:val="Default"/>
        <w:spacing w:before="0" w:line="240" w:lineRule="auto"/>
        <w:jc w:val="both"/>
        <w:rPr>
          <w:rFonts w:ascii="Times Roman" w:hAnsi="Times Roman" w:eastAsia="Times Roman" w:cs="Times Roman"/>
        </w:rPr>
      </w:pPr>
    </w:p>
    <w:p w:rsidR="003042D5" w:rsidP="00F4144A" w:rsidRDefault="003042D5" w14:paraId="34F0C9BC" w14:textId="01347D9C">
      <w:pPr>
        <w:pStyle w:val="Default"/>
        <w:numPr>
          <w:ilvl w:val="0"/>
          <w:numId w:val="3"/>
        </w:numPr>
        <w:spacing w:before="0" w:after="240" w:line="240" w:lineRule="auto"/>
        <w:jc w:val="both"/>
        <w:rPr>
          <w:rFonts w:ascii="Times Roman" w:hAnsi="Times Roman"/>
          <w:b/>
          <w:bCs/>
        </w:rPr>
      </w:pPr>
      <w:r>
        <w:rPr>
          <w:rFonts w:ascii="Times Roman" w:hAnsi="Times Roman"/>
          <w:b/>
          <w:bCs/>
        </w:rPr>
        <w:t>Approval</w:t>
      </w:r>
    </w:p>
    <w:p w:rsidR="003042D5" w:rsidP="003042D5" w:rsidRDefault="003042D5" w14:paraId="02054667" w14:textId="77777777">
      <w:pPr>
        <w:pStyle w:val="Default"/>
        <w:spacing w:before="0" w:after="120" w:line="240" w:lineRule="auto"/>
        <w:ind w:left="360"/>
        <w:jc w:val="both"/>
        <w:rPr>
          <w:rFonts w:ascii="Times Roman" w:hAnsi="Times Roman"/>
        </w:rPr>
      </w:pPr>
      <w:r>
        <w:rPr>
          <w:rFonts w:ascii="Times Roman" w:hAnsi="Times Roman"/>
        </w:rPr>
        <w:t xml:space="preserve">Trustees should submit the cost (or a reasonable estimate of it) in advance of any occurrence to the Chief Executive Officer (“CEO”). Trustees should submit the request of approval well in advance to its occurrence </w:t>
      </w:r>
      <w:proofErr w:type="gramStart"/>
      <w:r>
        <w:rPr>
          <w:rFonts w:ascii="Times Roman" w:hAnsi="Times Roman"/>
        </w:rPr>
        <w:t>in order to</w:t>
      </w:r>
      <w:proofErr w:type="gramEnd"/>
      <w:r>
        <w:rPr>
          <w:rFonts w:ascii="Times Roman" w:hAnsi="Times Roman"/>
        </w:rPr>
        <w:t xml:space="preserve"> give the CEO appropriate time to review it. </w:t>
      </w:r>
    </w:p>
    <w:p w:rsidR="00172E28" w:rsidP="003042D5" w:rsidRDefault="00172E28" w14:paraId="31EBBEF5" w14:textId="4E146539">
      <w:pPr>
        <w:pStyle w:val="Default"/>
        <w:spacing w:before="0" w:after="120" w:line="240" w:lineRule="auto"/>
        <w:ind w:left="360"/>
        <w:jc w:val="both"/>
        <w:rPr>
          <w:rFonts w:ascii="Times Roman" w:hAnsi="Times Roman"/>
        </w:rPr>
      </w:pPr>
      <w:proofErr w:type="gramStart"/>
      <w:r>
        <w:rPr>
          <w:rFonts w:ascii="Times Roman" w:hAnsi="Times Roman"/>
        </w:rPr>
        <w:t>In order to</w:t>
      </w:r>
      <w:proofErr w:type="gramEnd"/>
      <w:r>
        <w:rPr>
          <w:rFonts w:ascii="Times Roman" w:hAnsi="Times Roman"/>
        </w:rPr>
        <w:t xml:space="preserve"> be approved the CEO should be reasonably satisfied of the rational for the expense, the certainty and adequacy of its amount for the indicated purpose.</w:t>
      </w:r>
    </w:p>
    <w:p w:rsidR="003042D5" w:rsidP="009C051F" w:rsidRDefault="003042D5" w14:paraId="0D9173F1" w14:textId="0F8941C2">
      <w:pPr>
        <w:pStyle w:val="Default"/>
        <w:spacing w:before="0" w:after="120" w:line="240" w:lineRule="auto"/>
        <w:ind w:left="360"/>
        <w:jc w:val="both"/>
        <w:rPr>
          <w:rFonts w:ascii="Times Roman" w:hAnsi="Times Roman"/>
        </w:rPr>
      </w:pPr>
      <w:r>
        <w:rPr>
          <w:rFonts w:ascii="Times Roman" w:hAnsi="Times Roman"/>
        </w:rPr>
        <w:t>No expense will be considered of reimbursement</w:t>
      </w:r>
      <w:r w:rsidR="00172E28">
        <w:rPr>
          <w:rFonts w:ascii="Times Roman" w:hAnsi="Times Roman"/>
        </w:rPr>
        <w:t xml:space="preserve"> without approval by the CEO which should be provided in writing via email.</w:t>
      </w:r>
    </w:p>
    <w:p w:rsidRPr="009C051F" w:rsidR="003042D5" w:rsidP="009C051F" w:rsidRDefault="003042D5" w14:paraId="29E2ECEC" w14:textId="77777777">
      <w:pPr>
        <w:pStyle w:val="Default"/>
        <w:spacing w:before="0" w:after="120" w:line="240" w:lineRule="auto"/>
        <w:ind w:left="1077"/>
        <w:jc w:val="both"/>
        <w:rPr>
          <w:rFonts w:ascii="Times Roman" w:hAnsi="Times Roman"/>
        </w:rPr>
      </w:pPr>
    </w:p>
    <w:p w:rsidR="00F4144A" w:rsidP="00F4144A" w:rsidRDefault="009C051F" w14:paraId="7A90FAE7" w14:textId="1C319368">
      <w:pPr>
        <w:pStyle w:val="Default"/>
        <w:numPr>
          <w:ilvl w:val="0"/>
          <w:numId w:val="3"/>
        </w:numPr>
        <w:spacing w:before="0" w:after="240" w:line="240" w:lineRule="auto"/>
        <w:jc w:val="both"/>
        <w:rPr>
          <w:rFonts w:ascii="Times Roman" w:hAnsi="Times Roman"/>
          <w:b/>
          <w:bCs/>
        </w:rPr>
      </w:pPr>
      <w:r>
        <w:rPr>
          <w:rFonts w:ascii="Times Roman" w:hAnsi="Times Roman"/>
          <w:b/>
          <w:bCs/>
        </w:rPr>
        <w:t>Advance Payments</w:t>
      </w:r>
    </w:p>
    <w:p w:rsidRPr="009C051F" w:rsidR="009E5DFF" w:rsidP="00F4144A" w:rsidRDefault="009C051F" w14:paraId="4741537F" w14:textId="51E9E8FE">
      <w:pPr>
        <w:pStyle w:val="Default"/>
        <w:spacing w:before="0" w:after="240" w:line="240" w:lineRule="auto"/>
        <w:ind w:left="720"/>
        <w:jc w:val="both"/>
        <w:rPr>
          <w:rFonts w:ascii="Times Roman" w:hAnsi="Times Roman"/>
          <w:b/>
          <w:bCs/>
        </w:rPr>
      </w:pPr>
      <w:r w:rsidRPr="00F4144A">
        <w:rPr>
          <w:rFonts w:ascii="Times Roman" w:hAnsi="Times Roman"/>
        </w:rPr>
        <w:t xml:space="preserve">In certain cases, expenses may be paid in advance to </w:t>
      </w:r>
      <w:r w:rsidRPr="00F4144A">
        <w:rPr>
          <w:rFonts w:ascii="Times Roman" w:hAnsi="Times Roman"/>
        </w:rPr>
        <w:t>avoid trustees incurring out-of-pocket costs.</w:t>
      </w:r>
    </w:p>
    <w:p w:rsidRPr="00F4144A" w:rsidR="009E5DFF" w:rsidP="00F4144A" w:rsidRDefault="009C051F" w14:paraId="302D18DD" w14:textId="6AFAAC61">
      <w:pPr>
        <w:pStyle w:val="Default"/>
        <w:numPr>
          <w:ilvl w:val="0"/>
          <w:numId w:val="3"/>
        </w:numPr>
        <w:spacing w:before="0" w:after="240" w:line="240" w:lineRule="auto"/>
        <w:jc w:val="both"/>
        <w:rPr>
          <w:rFonts w:ascii="Times Roman" w:hAnsi="Times Roman"/>
          <w:b/>
          <w:bCs/>
        </w:rPr>
      </w:pPr>
      <w:r>
        <w:rPr>
          <w:rFonts w:ascii="Times Roman" w:hAnsi="Times Roman"/>
          <w:b/>
          <w:bCs/>
        </w:rPr>
        <w:t>Claiming Expenses</w:t>
      </w:r>
    </w:p>
    <w:p w:rsidR="009E5DFF" w:rsidP="00F4144A" w:rsidRDefault="009C051F" w14:paraId="4D1F9513" w14:textId="77777777">
      <w:pPr>
        <w:pStyle w:val="Default"/>
        <w:numPr>
          <w:ilvl w:val="0"/>
          <w:numId w:val="4"/>
        </w:numPr>
        <w:spacing w:before="0" w:after="120" w:line="240" w:lineRule="auto"/>
        <w:ind w:left="1077" w:hanging="357"/>
        <w:jc w:val="both"/>
        <w:rPr>
          <w:rFonts w:ascii="Times Roman" w:hAnsi="Times Roman"/>
        </w:rPr>
      </w:pPr>
      <w:r>
        <w:rPr>
          <w:rFonts w:ascii="Times Roman" w:hAnsi="Times Roman"/>
        </w:rPr>
        <w:t>Trustees must submit an expense with original receipts or other appropriate documentation to prove the costs.</w:t>
      </w:r>
    </w:p>
    <w:p w:rsidR="009E5DFF" w:rsidP="00F4144A" w:rsidRDefault="009C051F" w14:paraId="4FA6DBFC" w14:textId="77777777">
      <w:pPr>
        <w:pStyle w:val="Default"/>
        <w:numPr>
          <w:ilvl w:val="0"/>
          <w:numId w:val="4"/>
        </w:numPr>
        <w:spacing w:before="0" w:after="120" w:line="240" w:lineRule="auto"/>
        <w:ind w:left="1077" w:hanging="357"/>
        <w:jc w:val="both"/>
        <w:rPr>
          <w:rFonts w:ascii="Times Roman" w:hAnsi="Times Roman"/>
        </w:rPr>
      </w:pPr>
      <w:r>
        <w:rPr>
          <w:rFonts w:ascii="Times Roman" w:hAnsi="Times Roman"/>
        </w:rPr>
        <w:t>Expenses should be submitted within a reasonable timeframe, typically within 3</w:t>
      </w:r>
      <w:r>
        <w:rPr>
          <w:rFonts w:ascii="Times Roman" w:hAnsi="Times Roman"/>
        </w:rPr>
        <w:t>0 days of incurring the expense.</w:t>
      </w:r>
    </w:p>
    <w:p w:rsidR="009E5DFF" w:rsidP="00F4144A" w:rsidRDefault="009E5DFF" w14:paraId="4F522378" w14:textId="77777777">
      <w:pPr>
        <w:pStyle w:val="Default"/>
        <w:spacing w:before="0" w:line="240" w:lineRule="auto"/>
        <w:jc w:val="both"/>
        <w:rPr>
          <w:rFonts w:ascii="Times Roman" w:hAnsi="Times Roman" w:eastAsia="Times Roman" w:cs="Times Roman"/>
          <w:color w:val="808080"/>
        </w:rPr>
      </w:pPr>
    </w:p>
    <w:p w:rsidRPr="00F4144A" w:rsidR="009E5DFF" w:rsidP="00F4144A" w:rsidRDefault="009C051F" w14:paraId="1D279307" w14:textId="2DB403DF">
      <w:pPr>
        <w:pStyle w:val="Default"/>
        <w:numPr>
          <w:ilvl w:val="0"/>
          <w:numId w:val="3"/>
        </w:numPr>
        <w:spacing w:before="0" w:after="240" w:line="240" w:lineRule="auto"/>
        <w:jc w:val="both"/>
        <w:rPr>
          <w:rFonts w:ascii="Times Roman" w:hAnsi="Times Roman"/>
          <w:b/>
          <w:bCs/>
        </w:rPr>
      </w:pPr>
      <w:r>
        <w:rPr>
          <w:rFonts w:ascii="Times Roman" w:hAnsi="Times Roman"/>
          <w:b/>
          <w:bCs/>
        </w:rPr>
        <w:t>Governance and Accountability</w:t>
      </w:r>
    </w:p>
    <w:p w:rsidR="009E5DFF" w:rsidP="00F4144A" w:rsidRDefault="009C051F" w14:paraId="1240449E" w14:textId="77777777">
      <w:pPr>
        <w:pStyle w:val="Default"/>
        <w:numPr>
          <w:ilvl w:val="0"/>
          <w:numId w:val="4"/>
        </w:numPr>
        <w:spacing w:before="0" w:after="120" w:line="240" w:lineRule="auto"/>
        <w:ind w:left="1077" w:hanging="357"/>
        <w:jc w:val="both"/>
        <w:rPr>
          <w:rFonts w:ascii="Times Roman" w:hAnsi="Times Roman"/>
        </w:rPr>
      </w:pPr>
      <w:r>
        <w:rPr>
          <w:rFonts w:ascii="Times Roman" w:hAnsi="Times Roman"/>
        </w:rPr>
        <w:t>All expense claims and trustee payments will be recorded in the charity’s financial records.</w:t>
      </w:r>
    </w:p>
    <w:p w:rsidR="009E5DFF" w:rsidP="00F4144A" w:rsidRDefault="009C051F" w14:paraId="46952968" w14:textId="77777777">
      <w:pPr>
        <w:pStyle w:val="Default"/>
        <w:numPr>
          <w:ilvl w:val="0"/>
          <w:numId w:val="4"/>
        </w:numPr>
        <w:spacing w:before="0" w:after="120" w:line="240" w:lineRule="auto"/>
        <w:ind w:left="1077" w:hanging="357"/>
        <w:jc w:val="both"/>
        <w:rPr>
          <w:rFonts w:ascii="Times Roman" w:hAnsi="Times Roman"/>
        </w:rPr>
      </w:pPr>
      <w:r>
        <w:rPr>
          <w:rFonts w:ascii="Times Roman" w:hAnsi="Times Roman"/>
        </w:rPr>
        <w:lastRenderedPageBreak/>
        <w:t>A summary of trustee expenses and payments will be included in the charity’s annual accounts, in</w:t>
      </w:r>
      <w:r>
        <w:rPr>
          <w:rFonts w:ascii="Times Roman" w:hAnsi="Times Roman"/>
        </w:rPr>
        <w:t xml:space="preserve"> line with regulatory requirements.</w:t>
      </w:r>
    </w:p>
    <w:p w:rsidR="009E5DFF" w:rsidP="00F4144A" w:rsidRDefault="009C051F" w14:paraId="6362439C" w14:textId="77777777">
      <w:pPr>
        <w:pStyle w:val="Default"/>
        <w:numPr>
          <w:ilvl w:val="0"/>
          <w:numId w:val="4"/>
        </w:numPr>
        <w:spacing w:before="0" w:after="120" w:line="240" w:lineRule="auto"/>
        <w:ind w:left="1077" w:hanging="357"/>
        <w:jc w:val="both"/>
        <w:rPr>
          <w:rFonts w:ascii="Times Roman" w:hAnsi="Times Roman"/>
        </w:rPr>
      </w:pPr>
      <w:r>
        <w:rPr>
          <w:rFonts w:ascii="Times Roman" w:hAnsi="Times Roman"/>
        </w:rPr>
        <w:t>The charity will ensure compliance with all relevant laws and regulations, including those set out by the Charity Commission.</w:t>
      </w:r>
    </w:p>
    <w:p w:rsidR="009E5DFF" w:rsidP="00F4144A" w:rsidRDefault="009E5DFF" w14:paraId="4BC8A6CA" w14:textId="77777777">
      <w:pPr>
        <w:pStyle w:val="Default"/>
        <w:spacing w:before="0" w:line="240" w:lineRule="auto"/>
        <w:jc w:val="both"/>
        <w:rPr>
          <w:rFonts w:ascii="Times Roman" w:hAnsi="Times Roman" w:eastAsia="Times Roman" w:cs="Times Roman"/>
          <w:color w:val="808080"/>
        </w:rPr>
      </w:pPr>
    </w:p>
    <w:p w:rsidR="00F4144A" w:rsidP="00F4144A" w:rsidRDefault="009C051F" w14:paraId="56B476BA" w14:textId="10B2E12D">
      <w:pPr>
        <w:pStyle w:val="Default"/>
        <w:numPr>
          <w:ilvl w:val="0"/>
          <w:numId w:val="3"/>
        </w:numPr>
        <w:spacing w:before="0" w:after="240" w:line="240" w:lineRule="auto"/>
        <w:jc w:val="both"/>
        <w:rPr>
          <w:rFonts w:ascii="Times Roman" w:hAnsi="Times Roman"/>
          <w:b/>
          <w:bCs/>
        </w:rPr>
      </w:pPr>
      <w:r>
        <w:rPr>
          <w:rFonts w:ascii="Times Roman" w:hAnsi="Times Roman"/>
          <w:b/>
          <w:bCs/>
        </w:rPr>
        <w:t>Monitoring and Review</w:t>
      </w:r>
    </w:p>
    <w:p w:rsidR="009E5DFF" w:rsidP="00F4144A" w:rsidRDefault="009C051F" w14:paraId="6BB37B88" w14:textId="6E053FFA">
      <w:pPr>
        <w:pStyle w:val="Default"/>
        <w:spacing w:before="0" w:after="240" w:line="240" w:lineRule="auto"/>
        <w:ind w:left="720"/>
        <w:jc w:val="both"/>
      </w:pPr>
      <w:r>
        <w:rPr>
          <w:rFonts w:ascii="Times Roman" w:hAnsi="Times Roman"/>
        </w:rPr>
        <w:t xml:space="preserve">This policy will be reviewed </w:t>
      </w:r>
      <w:r w:rsidR="00172E28">
        <w:rPr>
          <w:rFonts w:ascii="Times Roman" w:hAnsi="Times Roman"/>
        </w:rPr>
        <w:t xml:space="preserve">time to time, as required </w:t>
      </w:r>
      <w:r>
        <w:rPr>
          <w:rFonts w:ascii="Times Roman" w:hAnsi="Times Roman"/>
        </w:rPr>
        <w:t xml:space="preserve">by the </w:t>
      </w:r>
      <w:r>
        <w:rPr>
          <w:rFonts w:ascii="Times Roman" w:hAnsi="Times Roman"/>
        </w:rPr>
        <w:t>board of trustees to ensure it remains fit for purpose and complies with current governance standards.</w:t>
      </w:r>
    </w:p>
    <w:sectPr w:rsidR="009E5DFF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E75AB" w:rsidRDefault="005E75AB" w14:paraId="2EE48209" w14:textId="77777777">
      <w:r>
        <w:separator/>
      </w:r>
    </w:p>
  </w:endnote>
  <w:endnote w:type="continuationSeparator" w:id="0">
    <w:p w:rsidR="005E75AB" w:rsidRDefault="005E75AB" w14:paraId="0AC5C42A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Roman">
    <w:altName w:val="Times New Roman"/>
    <w:charset w:val="00"/>
    <w:family w:val="roman"/>
    <w:pitch w:val="default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E5DFF" w:rsidRDefault="009E5DFF" w14:paraId="72F46882" w14:textId="77777777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E75AB" w:rsidRDefault="005E75AB" w14:paraId="6A1DC416" w14:textId="77777777">
      <w:r>
        <w:separator/>
      </w:r>
    </w:p>
  </w:footnote>
  <w:footnote w:type="continuationSeparator" w:id="0">
    <w:p w:rsidR="005E75AB" w:rsidRDefault="005E75AB" w14:paraId="61C5568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E5DFF" w:rsidRDefault="009E5DFF" w14:paraId="4A6C8030" w14:textId="77777777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D7758C"/>
    <w:multiLevelType w:val="multilevel"/>
    <w:tmpl w:val="944A56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7672767"/>
    <w:multiLevelType w:val="hybridMultilevel"/>
    <w:tmpl w:val="AA2260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AA74FD8"/>
    <w:multiLevelType w:val="hybridMultilevel"/>
    <w:tmpl w:val="F6548084"/>
    <w:numStyleLink w:val="Bullets"/>
  </w:abstractNum>
  <w:abstractNum w:abstractNumId="3" w15:restartNumberingAfterBreak="0">
    <w:nsid w:val="7EED0C74"/>
    <w:multiLevelType w:val="hybridMultilevel"/>
    <w:tmpl w:val="F6548084"/>
    <w:styleLink w:val="Bullets"/>
    <w:lvl w:ilvl="0" w:tplc="DA0C9C10">
      <w:start w:val="1"/>
      <w:numFmt w:val="bullet"/>
      <w:lvlText w:val="•"/>
      <w:lvlJc w:val="left"/>
      <w:pPr>
        <w:ind w:left="7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CA6529A">
      <w:start w:val="1"/>
      <w:numFmt w:val="bullet"/>
      <w:lvlText w:val="•"/>
      <w:lvlJc w:val="left"/>
      <w:pPr>
        <w:ind w:left="9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F06541E">
      <w:start w:val="1"/>
      <w:numFmt w:val="bullet"/>
      <w:lvlText w:val="•"/>
      <w:lvlJc w:val="left"/>
      <w:pPr>
        <w:ind w:left="11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9361B84">
      <w:start w:val="1"/>
      <w:numFmt w:val="bullet"/>
      <w:lvlText w:val="•"/>
      <w:lvlJc w:val="left"/>
      <w:pPr>
        <w:ind w:left="13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FA69E8">
      <w:start w:val="1"/>
      <w:numFmt w:val="bullet"/>
      <w:lvlText w:val="•"/>
      <w:lvlJc w:val="left"/>
      <w:pPr>
        <w:ind w:left="160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3E644CE">
      <w:start w:val="1"/>
      <w:numFmt w:val="bullet"/>
      <w:lvlText w:val="•"/>
      <w:lvlJc w:val="left"/>
      <w:pPr>
        <w:ind w:left="182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89653F2">
      <w:start w:val="1"/>
      <w:numFmt w:val="bullet"/>
      <w:lvlText w:val="•"/>
      <w:lvlJc w:val="left"/>
      <w:pPr>
        <w:ind w:left="204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33C30F6">
      <w:start w:val="1"/>
      <w:numFmt w:val="bullet"/>
      <w:lvlText w:val="•"/>
      <w:lvlJc w:val="left"/>
      <w:pPr>
        <w:ind w:left="226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4D6B1BE">
      <w:start w:val="1"/>
      <w:numFmt w:val="bullet"/>
      <w:lvlText w:val="•"/>
      <w:lvlJc w:val="left"/>
      <w:pPr>
        <w:ind w:left="2480" w:hanging="500"/>
      </w:pPr>
      <w:rPr>
        <w:rFonts w:ascii="Times Roman" w:eastAsia="Times Roman" w:hAnsi="Times Roman" w:cs="Times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611931854">
    <w:abstractNumId w:val="3"/>
  </w:num>
  <w:num w:numId="2" w16cid:durableId="795294171">
    <w:abstractNumId w:val="2"/>
  </w:num>
  <w:num w:numId="3" w16cid:durableId="437800311">
    <w:abstractNumId w:val="0"/>
  </w:num>
  <w:num w:numId="4" w16cid:durableId="8296388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DFF"/>
    <w:rsid w:val="00172E28"/>
    <w:rsid w:val="003042D5"/>
    <w:rsid w:val="005E75AB"/>
    <w:rsid w:val="009C051F"/>
    <w:rsid w:val="009E5DFF"/>
    <w:rsid w:val="00F4144A"/>
    <w:rsid w:val="00FC2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AF5B05"/>
  <w15:docId w15:val="{7C719A29-8497-4E84-A218-E95740B83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hAnsi="Times New Roman" w:eastAsia="Arial Unicode MS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Footer" w:customStyle="1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Default" w:customStyle="1">
    <w:name w:val="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numbering" w:styleId="Bullets" w:customStyle="1">
    <w:name w:val="Bullets"/>
    <w:pPr>
      <w:numPr>
        <w:numId w:val="1"/>
      </w:numPr>
    </w:pPr>
  </w:style>
  <w:style w:type="paragraph" w:styleId="Revision">
    <w:name w:val="Revision"/>
    <w:hidden/>
    <w:uiPriority w:val="99"/>
    <w:semiHidden/>
    <w:rsid w:val="00F4144A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  <w:bar w:val="none" w:color="auto" w:sz="0"/>
      </w:pBdr>
    </w:pPr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1900-01-01T05:00:00.0000000Z</dcterms:created>
  <dcterms:modified xsi:type="dcterms:W3CDTF">1900-01-01T05:00:00.0000000Z</dcterms:modified>
</coreProperties>
</file>